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69" w:rsidRDefault="005B5F6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533" w:type="dxa"/>
        <w:tblInd w:w="-899" w:type="dxa"/>
        <w:tblBorders>
          <w:top w:val="single" w:sz="48" w:space="0" w:color="FFC000"/>
          <w:left w:val="single" w:sz="48" w:space="0" w:color="FFC000"/>
          <w:bottom w:val="single" w:sz="48" w:space="0" w:color="FFC000"/>
          <w:right w:val="single" w:sz="48" w:space="0" w:color="FFC000"/>
          <w:insideH w:val="single" w:sz="36" w:space="0" w:color="FFC000"/>
          <w:insideV w:val="single" w:sz="36" w:space="0" w:color="FFC000"/>
        </w:tblBorders>
        <w:tblLayout w:type="fixed"/>
        <w:tblLook w:val="0400" w:firstRow="0" w:lastRow="0" w:firstColumn="0" w:lastColumn="0" w:noHBand="0" w:noVBand="1"/>
      </w:tblPr>
      <w:tblGrid>
        <w:gridCol w:w="7766"/>
        <w:gridCol w:w="7767"/>
      </w:tblGrid>
      <w:tr w:rsidR="005B5F69" w:rsidTr="00C800F7">
        <w:tc>
          <w:tcPr>
            <w:tcW w:w="7766" w:type="dxa"/>
          </w:tcPr>
          <w:p w:rsidR="005B5F69" w:rsidRDefault="00F941F6">
            <w:pPr>
              <w:tabs>
                <w:tab w:val="left" w:pos="4128"/>
              </w:tabs>
              <w:jc w:val="center"/>
              <w:rPr>
                <w:sz w:val="40"/>
                <w:szCs w:val="40"/>
              </w:rPr>
            </w:pPr>
            <w:r>
              <w:rPr>
                <w:rFonts w:ascii="Sketch Block" w:eastAsia="Sketch Block" w:hAnsi="Sketch Block" w:cs="Sketch Block"/>
                <w:color w:val="002060"/>
                <w:sz w:val="40"/>
                <w:szCs w:val="40"/>
              </w:rPr>
              <w:t>Intent</w:t>
            </w:r>
          </w:p>
        </w:tc>
        <w:tc>
          <w:tcPr>
            <w:tcW w:w="7767" w:type="dxa"/>
          </w:tcPr>
          <w:p w:rsidR="005B5F69" w:rsidRDefault="00F941F6">
            <w:pPr>
              <w:jc w:val="center"/>
              <w:rPr>
                <w:sz w:val="40"/>
                <w:szCs w:val="40"/>
              </w:rPr>
            </w:pPr>
            <w:r>
              <w:rPr>
                <w:rFonts w:ascii="Sketch Block" w:eastAsia="Sketch Block" w:hAnsi="Sketch Block" w:cs="Sketch Block"/>
                <w:color w:val="002060"/>
                <w:sz w:val="40"/>
                <w:szCs w:val="40"/>
              </w:rPr>
              <w:t>Implementation</w:t>
            </w:r>
          </w:p>
        </w:tc>
      </w:tr>
      <w:tr w:rsidR="005B5F69" w:rsidTr="00C800F7">
        <w:trPr>
          <w:trHeight w:val="7563"/>
        </w:trPr>
        <w:tc>
          <w:tcPr>
            <w:tcW w:w="7766" w:type="dxa"/>
          </w:tcPr>
          <w:p w:rsidR="005B5F69" w:rsidRDefault="005B5F69">
            <w:pPr>
              <w:rPr>
                <w:rFonts w:ascii="Museo Slab 500" w:eastAsia="Museo Slab 500" w:hAnsi="Museo Slab 500" w:cs="Museo Slab 500"/>
                <w:color w:val="002060"/>
                <w:sz w:val="19"/>
                <w:szCs w:val="19"/>
              </w:rPr>
            </w:pP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At Parkwood Academy, our intention in History is that all pupils have a greater understanding of British and World History through reading a wide range of age appropriate texts that stimulate children’s inquisitiveness and fascination which develops their </w:t>
            </w:r>
            <w:r>
              <w:rPr>
                <w:rFonts w:ascii="Museo Slab 500" w:eastAsia="Museo Slab 500" w:hAnsi="Museo Slab 500" w:cs="Museo Slab 500"/>
                <w:color w:val="002060"/>
                <w:sz w:val="19"/>
                <w:szCs w:val="19"/>
              </w:rPr>
              <w:t>knowledge of the past.</w:t>
            </w:r>
          </w:p>
          <w:p w:rsidR="005B5F69" w:rsidRDefault="005B5F69">
            <w:pPr>
              <w:rPr>
                <w:rFonts w:ascii="Museo Slab 500" w:eastAsia="Museo Slab 500" w:hAnsi="Museo Slab 500" w:cs="Museo Slab 500"/>
                <w:color w:val="002060"/>
                <w:sz w:val="19"/>
                <w:szCs w:val="19"/>
              </w:rPr>
            </w:pP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Our History curriculum will enable all learners to progress in the concepts of:</w:t>
            </w: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Cause and effect, understanding and use of sources and evidence, the impact of events and change that follows and the significance of key and influentia</w:t>
            </w:r>
            <w:r>
              <w:rPr>
                <w:rFonts w:ascii="Museo Slab 500" w:eastAsia="Museo Slab 500" w:hAnsi="Museo Slab 500" w:cs="Museo Slab 500"/>
                <w:color w:val="002060"/>
                <w:sz w:val="19"/>
                <w:szCs w:val="19"/>
              </w:rPr>
              <w:t xml:space="preserve">l figures in History and how they shaped the future. </w:t>
            </w:r>
          </w:p>
          <w:p w:rsidR="005B5F69" w:rsidRDefault="005B5F69">
            <w:pPr>
              <w:rPr>
                <w:rFonts w:ascii="Museo Slab 500" w:eastAsia="Museo Slab 500" w:hAnsi="Museo Slab 500" w:cs="Museo Slab 500"/>
                <w:color w:val="002060"/>
                <w:sz w:val="19"/>
                <w:szCs w:val="19"/>
              </w:rPr>
            </w:pP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We intend for that our pupils will understand the significance of key events and the impact they have had on the world, e.g. The Gunpowder Plot, The Industrial Revolution and inventions of The Romans. </w:t>
            </w:r>
          </w:p>
          <w:p w:rsidR="005B5F69" w:rsidRDefault="005B5F69">
            <w:pPr>
              <w:rPr>
                <w:rFonts w:ascii="Museo Slab 500" w:eastAsia="Museo Slab 500" w:hAnsi="Museo Slab 500" w:cs="Museo Slab 500"/>
                <w:color w:val="002060"/>
                <w:sz w:val="19"/>
                <w:szCs w:val="19"/>
              </w:rPr>
            </w:pP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Our curriculum will enable pupils to make judgements about the impact of the changes that have occurred over time, empowering them to compare historic and contemporary society in Britain and the wider world.</w:t>
            </w:r>
          </w:p>
          <w:p w:rsidR="005B5F69" w:rsidRDefault="005B5F69">
            <w:pPr>
              <w:rPr>
                <w:rFonts w:ascii="Museo Slab 500" w:eastAsia="Museo Slab 500" w:hAnsi="Museo Slab 500" w:cs="Museo Slab 500"/>
                <w:color w:val="002060"/>
                <w:sz w:val="19"/>
                <w:szCs w:val="19"/>
              </w:rPr>
            </w:pP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It is our intention that all pupils will know how different accounts and interpretations of history are different and why. </w:t>
            </w:r>
          </w:p>
          <w:p w:rsidR="005B5F69" w:rsidRDefault="005B5F69">
            <w:pPr>
              <w:rPr>
                <w:rFonts w:ascii="Museo Slab 500" w:eastAsia="Museo Slab 500" w:hAnsi="Museo Slab 500" w:cs="Museo Slab 500"/>
                <w:color w:val="002060"/>
                <w:sz w:val="19"/>
                <w:szCs w:val="19"/>
              </w:rPr>
            </w:pP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We intend to provide a knowledge rich history curriculum in line with the National Curriculum. </w:t>
            </w:r>
          </w:p>
        </w:tc>
        <w:tc>
          <w:tcPr>
            <w:tcW w:w="7767" w:type="dxa"/>
          </w:tcPr>
          <w:p w:rsidR="005B5F69" w:rsidRDefault="005B5F69">
            <w:pPr>
              <w:rPr>
                <w:rFonts w:ascii="Museo Slab 500" w:eastAsia="Museo Slab 500" w:hAnsi="Museo Slab 500" w:cs="Museo Slab 500"/>
                <w:color w:val="002060"/>
                <w:sz w:val="19"/>
                <w:szCs w:val="19"/>
              </w:rPr>
            </w:pPr>
          </w:p>
          <w:p w:rsidR="005B5F69" w:rsidRDefault="00F941F6">
            <w:r>
              <w:rPr>
                <w:rFonts w:ascii="Museo Slab 500" w:eastAsia="Museo Slab 500" w:hAnsi="Museo Slab 500" w:cs="Museo Slab 500"/>
                <w:color w:val="002060"/>
                <w:sz w:val="19"/>
                <w:szCs w:val="19"/>
              </w:rPr>
              <w:t>At Parkwood Academy, History is ta</w:t>
            </w:r>
            <w:r>
              <w:rPr>
                <w:rFonts w:ascii="Museo Slab 500" w:eastAsia="Museo Slab 500" w:hAnsi="Museo Slab 500" w:cs="Museo Slab 500"/>
                <w:color w:val="002060"/>
                <w:sz w:val="19"/>
                <w:szCs w:val="19"/>
              </w:rPr>
              <w:t>ught either in blocks or weekly. Our approach is adapted to the need of each cohort in order to best help them commit key knowledge and vocabulary to long term memory. The first lesson of each period of history will focus on chronology and vocabulary. Pupi</w:t>
            </w:r>
            <w:r>
              <w:rPr>
                <w:rFonts w:ascii="Museo Slab 500" w:eastAsia="Museo Slab 500" w:hAnsi="Museo Slab 500" w:cs="Museo Slab 500"/>
                <w:color w:val="002060"/>
                <w:sz w:val="19"/>
                <w:szCs w:val="19"/>
              </w:rPr>
              <w:t>ls learn to understand events and societies in depth through our spotlight on History. Class timelines which run from early civilisations to modern society are used to support pupils with developing a mental timeline of key periods in History.  Our spotlig</w:t>
            </w:r>
            <w:r>
              <w:rPr>
                <w:rFonts w:ascii="Museo Slab 500" w:eastAsia="Museo Slab 500" w:hAnsi="Museo Slab 500" w:cs="Museo Slab 500"/>
                <w:color w:val="002060"/>
                <w:sz w:val="19"/>
                <w:szCs w:val="19"/>
              </w:rPr>
              <w:t>ht zooms into specific periods in history to provide a more in-depth narrative of specific historical periods as key chronological markers which are sequenced into components and building blocks of knowledge which pupils are able to commit to long term mem</w:t>
            </w:r>
            <w:r>
              <w:rPr>
                <w:rFonts w:ascii="Museo Slab 500" w:eastAsia="Museo Slab 500" w:hAnsi="Museo Slab 500" w:cs="Museo Slab 500"/>
                <w:color w:val="002060"/>
                <w:sz w:val="19"/>
                <w:szCs w:val="19"/>
              </w:rPr>
              <w:t xml:space="preserve">ory.  </w:t>
            </w:r>
            <w:r>
              <w:t xml:space="preserve"> </w:t>
            </w:r>
          </w:p>
          <w:p w:rsidR="005B5F69" w:rsidRDefault="005B5F69">
            <w:pPr>
              <w:rPr>
                <w:rFonts w:ascii="Museo Slab 500" w:eastAsia="Museo Slab 500" w:hAnsi="Museo Slab 500" w:cs="Museo Slab 500"/>
                <w:color w:val="002060"/>
                <w:sz w:val="19"/>
                <w:szCs w:val="19"/>
              </w:rPr>
            </w:pP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The concepts of: Sources and evidence; Historical interpretations; Cause and consequence; Change and continuity; Similarity and difference and Historical significance are taught through knowledge rich, high quality, artefacts and trips and visits </w:t>
            </w:r>
            <w:r>
              <w:rPr>
                <w:rFonts w:ascii="Museo Slab 500" w:eastAsia="Museo Slab 500" w:hAnsi="Museo Slab 500" w:cs="Museo Slab 500"/>
                <w:color w:val="002060"/>
                <w:sz w:val="19"/>
                <w:szCs w:val="19"/>
              </w:rPr>
              <w:t xml:space="preserve">enabling pupils to develop their historical writing and immerse themselves in the past. </w:t>
            </w:r>
          </w:p>
          <w:p w:rsidR="005B5F69" w:rsidRDefault="005B5F69">
            <w:pPr>
              <w:rPr>
                <w:rFonts w:ascii="Museo Slab 500" w:eastAsia="Museo Slab 500" w:hAnsi="Museo Slab 500" w:cs="Museo Slab 500"/>
                <w:color w:val="002060"/>
                <w:sz w:val="19"/>
                <w:szCs w:val="19"/>
              </w:rPr>
            </w:pPr>
          </w:p>
          <w:p w:rsidR="005B5F69" w:rsidRDefault="00F941F6">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Pupils become historians as they relive, re-enact or rewrite experiences of the past; through life as soldiers in the World War One trenches, as Neil Armstrong landin</w:t>
            </w:r>
            <w:r>
              <w:rPr>
                <w:rFonts w:ascii="Museo Slab 500" w:eastAsia="Museo Slab 500" w:hAnsi="Museo Slab 500" w:cs="Museo Slab 500"/>
                <w:color w:val="002060"/>
                <w:sz w:val="19"/>
                <w:szCs w:val="19"/>
              </w:rPr>
              <w:t xml:space="preserve">g on the moon or mummifying themselves as Ancient Egyptian Gods. </w:t>
            </w:r>
          </w:p>
          <w:p w:rsidR="005B5F69" w:rsidRDefault="005B5F69">
            <w:pPr>
              <w:rPr>
                <w:rFonts w:ascii="Museo Slab 500" w:eastAsia="Museo Slab 500" w:hAnsi="Museo Slab 500" w:cs="Museo Slab 500"/>
                <w:color w:val="002060"/>
                <w:sz w:val="24"/>
                <w:szCs w:val="24"/>
              </w:rPr>
            </w:pPr>
          </w:p>
          <w:p w:rsidR="005B5F69" w:rsidRDefault="005B5F69">
            <w:pPr>
              <w:rPr>
                <w:rFonts w:ascii="Museo Slab 500" w:eastAsia="Museo Slab 500" w:hAnsi="Museo Slab 500" w:cs="Museo Slab 500"/>
                <w:color w:val="002060"/>
                <w:sz w:val="24"/>
                <w:szCs w:val="24"/>
              </w:rPr>
            </w:pPr>
          </w:p>
        </w:tc>
      </w:tr>
    </w:tbl>
    <w:p w:rsidR="005B5F69" w:rsidRDefault="005B5F69">
      <w:bookmarkStart w:id="0" w:name="_heading=h.gjdgxs" w:colFirst="0" w:colLast="0"/>
      <w:bookmarkEnd w:id="0"/>
    </w:p>
    <w:tbl>
      <w:tblPr>
        <w:tblStyle w:val="a0"/>
        <w:tblpPr w:leftFromText="180" w:rightFromText="180" w:horzAnchor="margin" w:tblpXSpec="center" w:tblpY="228"/>
        <w:tblW w:w="15533" w:type="dxa"/>
        <w:tblBorders>
          <w:top w:val="single" w:sz="48" w:space="0" w:color="FFC000"/>
          <w:left w:val="single" w:sz="48" w:space="0" w:color="FFC000"/>
          <w:bottom w:val="single" w:sz="48" w:space="0" w:color="FFC000"/>
          <w:right w:val="single" w:sz="48" w:space="0" w:color="FFC000"/>
          <w:insideH w:val="single" w:sz="36" w:space="0" w:color="FFC000"/>
          <w:insideV w:val="single" w:sz="36" w:space="0" w:color="FFC000"/>
        </w:tblBorders>
        <w:tblLayout w:type="fixed"/>
        <w:tblLook w:val="0400" w:firstRow="0" w:lastRow="0" w:firstColumn="0" w:lastColumn="0" w:noHBand="0" w:noVBand="1"/>
      </w:tblPr>
      <w:tblGrid>
        <w:gridCol w:w="5177"/>
        <w:gridCol w:w="5178"/>
        <w:gridCol w:w="5178"/>
      </w:tblGrid>
      <w:tr w:rsidR="005B5F69" w:rsidTr="00C800F7">
        <w:tc>
          <w:tcPr>
            <w:tcW w:w="15533" w:type="dxa"/>
            <w:gridSpan w:val="3"/>
          </w:tcPr>
          <w:p w:rsidR="005B5F69" w:rsidRDefault="00F941F6" w:rsidP="00C800F7">
            <w:pPr>
              <w:jc w:val="center"/>
              <w:rPr>
                <w:sz w:val="40"/>
                <w:szCs w:val="40"/>
              </w:rPr>
            </w:pPr>
            <w:r>
              <w:rPr>
                <w:rFonts w:ascii="Sketch Block" w:eastAsia="Sketch Block" w:hAnsi="Sketch Block" w:cs="Sketch Block"/>
                <w:color w:val="002060"/>
                <w:sz w:val="40"/>
                <w:szCs w:val="40"/>
              </w:rPr>
              <w:lastRenderedPageBreak/>
              <w:t>Impact</w:t>
            </w:r>
          </w:p>
        </w:tc>
      </w:tr>
      <w:tr w:rsidR="005B5F69" w:rsidTr="009C75B7">
        <w:trPr>
          <w:trHeight w:val="7271"/>
        </w:trPr>
        <w:tc>
          <w:tcPr>
            <w:tcW w:w="5177" w:type="dxa"/>
          </w:tcPr>
          <w:p w:rsidR="005B5F69" w:rsidRDefault="005B5F69" w:rsidP="00C800F7">
            <w:pPr>
              <w:rPr>
                <w:rFonts w:ascii="Sketch Block" w:eastAsia="Sketch Block" w:hAnsi="Sketch Block" w:cs="Sketch Block"/>
                <w:color w:val="FFC000"/>
                <w:sz w:val="20"/>
                <w:szCs w:val="20"/>
                <w:u w:val="single"/>
              </w:rPr>
            </w:pPr>
          </w:p>
          <w:p w:rsidR="005B5F69" w:rsidRDefault="00F941F6" w:rsidP="00C800F7">
            <w:pPr>
              <w:rPr>
                <w:rFonts w:ascii="Sketch Block" w:eastAsia="Sketch Block" w:hAnsi="Sketch Block" w:cs="Sketch Block"/>
                <w:color w:val="FFC000"/>
                <w:sz w:val="19"/>
                <w:szCs w:val="19"/>
                <w:u w:val="single"/>
              </w:rPr>
            </w:pPr>
            <w:r>
              <w:rPr>
                <w:rFonts w:ascii="Sketch Block" w:eastAsia="Sketch Block" w:hAnsi="Sketch Block" w:cs="Sketch Block"/>
                <w:color w:val="FFC000"/>
                <w:sz w:val="19"/>
                <w:szCs w:val="19"/>
                <w:u w:val="single"/>
              </w:rPr>
              <w:t>By the end of Early Years, pupils will learn:</w:t>
            </w:r>
          </w:p>
          <w:p w:rsidR="005B5F69" w:rsidRDefault="005B5F69" w:rsidP="00C800F7">
            <w:pPr>
              <w:rPr>
                <w:rFonts w:ascii="Museo Slab 500" w:eastAsia="Museo Slab 500" w:hAnsi="Museo Slab 500" w:cs="Museo Slab 500"/>
                <w:color w:val="002060"/>
                <w:sz w:val="19"/>
                <w:szCs w:val="19"/>
              </w:rPr>
            </w:pPr>
          </w:p>
          <w:p w:rsidR="006F1AFF" w:rsidRDefault="006F1AFF" w:rsidP="00C800F7">
            <w:pPr>
              <w:rPr>
                <w:rFonts w:ascii="Museo Slab 500" w:eastAsia="Museo Slab 500" w:hAnsi="Museo Slab 500" w:cs="Museo Slab 500"/>
                <w:b/>
                <w:i/>
                <w:color w:val="002060"/>
                <w:sz w:val="19"/>
                <w:szCs w:val="19"/>
              </w:rPr>
            </w:pPr>
            <w:r>
              <w:rPr>
                <w:rFonts w:ascii="Museo Slab 500" w:eastAsia="Museo Slab 500" w:hAnsi="Museo Slab 500" w:cs="Museo Slab 500"/>
                <w:b/>
                <w:i/>
                <w:color w:val="002060"/>
                <w:sz w:val="19"/>
                <w:szCs w:val="19"/>
              </w:rPr>
              <w:t>Understanding the World – Past and Present</w:t>
            </w:r>
          </w:p>
          <w:p w:rsidR="006F1AFF" w:rsidRPr="006F1AFF" w:rsidRDefault="006F1AFF" w:rsidP="00C800F7">
            <w:pPr>
              <w:rPr>
                <w:rFonts w:ascii="Museo Slab 500" w:eastAsia="Museo Slab 500" w:hAnsi="Museo Slab 500" w:cs="Museo Slab 500"/>
                <w:b/>
                <w:i/>
                <w:color w:val="002060"/>
                <w:sz w:val="19"/>
                <w:szCs w:val="19"/>
              </w:rPr>
            </w:pPr>
            <w:bookmarkStart w:id="1" w:name="_GoBack"/>
            <w:bookmarkEnd w:id="1"/>
          </w:p>
          <w:p w:rsidR="00C800F7" w:rsidRDefault="00C800F7" w:rsidP="00C800F7">
            <w:pPr>
              <w:rPr>
                <w:rFonts w:ascii="Museo Slab 500" w:eastAsia="Museo Slab 500" w:hAnsi="Museo Slab 500" w:cs="Museo Slab 500"/>
                <w:color w:val="002060"/>
                <w:sz w:val="19"/>
                <w:szCs w:val="19"/>
              </w:rPr>
            </w:pPr>
            <w:r w:rsidRPr="00C800F7">
              <w:rPr>
                <w:rFonts w:ascii="Museo Slab 500" w:eastAsia="Museo Slab 500" w:hAnsi="Museo Slab 500" w:cs="Museo Slab 500"/>
                <w:color w:val="002060"/>
                <w:sz w:val="19"/>
                <w:szCs w:val="19"/>
              </w:rPr>
              <w:t xml:space="preserve">Talk about the lives of people around them and their roles in society. </w:t>
            </w:r>
          </w:p>
          <w:p w:rsidR="00C800F7" w:rsidRDefault="00C800F7" w:rsidP="00C800F7">
            <w:pPr>
              <w:rPr>
                <w:rFonts w:ascii="Museo Slab 500" w:eastAsia="Museo Slab 500" w:hAnsi="Museo Slab 500" w:cs="Museo Slab 500"/>
                <w:color w:val="002060"/>
                <w:sz w:val="19"/>
                <w:szCs w:val="19"/>
              </w:rPr>
            </w:pPr>
          </w:p>
          <w:p w:rsidR="00C800F7" w:rsidRDefault="00C800F7" w:rsidP="00C800F7">
            <w:pPr>
              <w:rPr>
                <w:rFonts w:ascii="Museo Slab 500" w:eastAsia="Museo Slab 500" w:hAnsi="Museo Slab 500" w:cs="Museo Slab 500"/>
                <w:color w:val="002060"/>
                <w:sz w:val="19"/>
                <w:szCs w:val="19"/>
              </w:rPr>
            </w:pPr>
            <w:r w:rsidRPr="00C800F7">
              <w:rPr>
                <w:rFonts w:ascii="Museo Slab 500" w:eastAsia="Museo Slab 500" w:hAnsi="Museo Slab 500" w:cs="Museo Slab 500"/>
                <w:color w:val="002060"/>
                <w:sz w:val="19"/>
                <w:szCs w:val="19"/>
              </w:rPr>
              <w:t xml:space="preserve">Know some similarities and differences between things in the past and now, drawing on their experiences and what has been read in class. </w:t>
            </w:r>
          </w:p>
          <w:p w:rsidR="00C800F7" w:rsidRDefault="00C800F7" w:rsidP="00C800F7">
            <w:pPr>
              <w:rPr>
                <w:rFonts w:ascii="Museo Slab 500" w:eastAsia="Museo Slab 500" w:hAnsi="Museo Slab 500" w:cs="Museo Slab 500"/>
                <w:color w:val="002060"/>
                <w:sz w:val="19"/>
                <w:szCs w:val="19"/>
              </w:rPr>
            </w:pPr>
          </w:p>
          <w:p w:rsidR="005B5F69" w:rsidRDefault="00C800F7" w:rsidP="00C800F7">
            <w:pPr>
              <w:rPr>
                <w:rFonts w:ascii="Museo Slab 500" w:eastAsia="Museo Slab 500" w:hAnsi="Museo Slab 500" w:cs="Museo Slab 500"/>
                <w:color w:val="002060"/>
                <w:sz w:val="19"/>
                <w:szCs w:val="19"/>
              </w:rPr>
            </w:pPr>
            <w:r w:rsidRPr="00C800F7">
              <w:rPr>
                <w:rFonts w:ascii="Museo Slab 500" w:eastAsia="Museo Slab 500" w:hAnsi="Museo Slab 500" w:cs="Museo Slab 500"/>
                <w:color w:val="002060"/>
                <w:sz w:val="19"/>
                <w:szCs w:val="19"/>
              </w:rPr>
              <w:t>Understand the past through settings, characters and events encountered in books read in class and storytelling.</w:t>
            </w:r>
          </w:p>
          <w:p w:rsidR="005B5F69" w:rsidRDefault="005B5F69" w:rsidP="00C800F7">
            <w:pPr>
              <w:rPr>
                <w:rFonts w:ascii="Museo Slab 500" w:eastAsia="Museo Slab 500" w:hAnsi="Museo Slab 500" w:cs="Museo Slab 500"/>
                <w:color w:val="002060"/>
                <w:sz w:val="19"/>
                <w:szCs w:val="19"/>
              </w:rPr>
            </w:pPr>
          </w:p>
          <w:p w:rsidR="005B5F69" w:rsidRDefault="005B5F69" w:rsidP="00C800F7">
            <w:pPr>
              <w:tabs>
                <w:tab w:val="left" w:pos="3348"/>
              </w:tabs>
              <w:rPr>
                <w:rFonts w:ascii="Museo Slab 500" w:eastAsia="Museo Slab 500" w:hAnsi="Museo Slab 500" w:cs="Museo Slab 500"/>
                <w:color w:val="002060"/>
                <w:sz w:val="19"/>
                <w:szCs w:val="19"/>
              </w:rPr>
            </w:pPr>
          </w:p>
        </w:tc>
        <w:tc>
          <w:tcPr>
            <w:tcW w:w="5178" w:type="dxa"/>
          </w:tcPr>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Sketch Block" w:eastAsia="Sketch Block" w:hAnsi="Sketch Block" w:cs="Sketch Block"/>
                <w:color w:val="FFC000"/>
                <w:sz w:val="19"/>
                <w:szCs w:val="19"/>
                <w:u w:val="single"/>
              </w:rPr>
            </w:pPr>
            <w:r>
              <w:rPr>
                <w:rFonts w:ascii="Sketch Block" w:eastAsia="Sketch Block" w:hAnsi="Sketch Block" w:cs="Sketch Block"/>
                <w:color w:val="FFC000"/>
                <w:sz w:val="19"/>
                <w:szCs w:val="19"/>
                <w:u w:val="single"/>
              </w:rPr>
              <w:t>By the end of KS1 pupils will learn:</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tabs>
                <w:tab w:val="left" w:pos="3348"/>
              </w:tabs>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Know how to answer questions by using a specific source such as: artefacts, photographs and books and group them according to time periods. </w:t>
            </w:r>
          </w:p>
          <w:p w:rsidR="005B5F69" w:rsidRDefault="005B5F69" w:rsidP="00C800F7">
            <w:pPr>
              <w:tabs>
                <w:tab w:val="left" w:pos="3348"/>
              </w:tabs>
              <w:rPr>
                <w:rFonts w:ascii="Museo Slab 500" w:eastAsia="Museo Slab 500" w:hAnsi="Museo Slab 500" w:cs="Museo Slab 500"/>
                <w:color w:val="002060"/>
                <w:sz w:val="19"/>
                <w:szCs w:val="19"/>
              </w:rPr>
            </w:pPr>
          </w:p>
          <w:p w:rsidR="005B5F69" w:rsidRDefault="00F941F6" w:rsidP="00C800F7">
            <w:pPr>
              <w:tabs>
                <w:tab w:val="left" w:pos="3348"/>
              </w:tabs>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Know and use historical vocabulary (before, in the past, yesterday, last week, last month, last year, before I was</w:t>
            </w:r>
            <w:r>
              <w:rPr>
                <w:rFonts w:ascii="Museo Slab 500" w:eastAsia="Museo Slab 500" w:hAnsi="Museo Slab 500" w:cs="Museo Slab 500"/>
                <w:color w:val="002060"/>
                <w:sz w:val="19"/>
                <w:szCs w:val="19"/>
              </w:rPr>
              <w:t xml:space="preserve"> born etc.) </w:t>
            </w:r>
          </w:p>
          <w:p w:rsidR="005B5F69" w:rsidRDefault="005B5F69" w:rsidP="00C800F7">
            <w:pPr>
              <w:tabs>
                <w:tab w:val="left" w:pos="3348"/>
              </w:tabs>
              <w:rPr>
                <w:rFonts w:ascii="Museo Slab 500" w:eastAsia="Museo Slab 500" w:hAnsi="Museo Slab 500" w:cs="Museo Slab 500"/>
                <w:color w:val="002060"/>
                <w:sz w:val="19"/>
                <w:szCs w:val="19"/>
              </w:rPr>
            </w:pPr>
          </w:p>
          <w:p w:rsidR="005B5F69" w:rsidRDefault="00F941F6" w:rsidP="00C800F7">
            <w:pPr>
              <w:tabs>
                <w:tab w:val="left" w:pos="3348"/>
              </w:tabs>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Understand linear time (past and present). Use the words </w:t>
            </w:r>
            <w:proofErr w:type="gramStart"/>
            <w:r>
              <w:rPr>
                <w:rFonts w:ascii="Museo Slab 500" w:eastAsia="Museo Slab 500" w:hAnsi="Museo Slab 500" w:cs="Museo Slab 500"/>
                <w:color w:val="002060"/>
                <w:sz w:val="19"/>
                <w:szCs w:val="19"/>
              </w:rPr>
              <w:t>“ past</w:t>
            </w:r>
            <w:proofErr w:type="gramEnd"/>
            <w:r>
              <w:rPr>
                <w:rFonts w:ascii="Museo Slab 500" w:eastAsia="Museo Slab 500" w:hAnsi="Museo Slab 500" w:cs="Museo Slab 500"/>
                <w:color w:val="002060"/>
                <w:sz w:val="19"/>
                <w:szCs w:val="19"/>
              </w:rPr>
              <w:t>” and “ present” accurately in their explanations and work. Use words and phrases such as “</w:t>
            </w:r>
            <w:proofErr w:type="gramStart"/>
            <w:r>
              <w:rPr>
                <w:rFonts w:ascii="Museo Slab 500" w:eastAsia="Museo Slab 500" w:hAnsi="Museo Slab 500" w:cs="Museo Slab 500"/>
                <w:color w:val="002060"/>
                <w:sz w:val="19"/>
                <w:szCs w:val="19"/>
              </w:rPr>
              <w:t>before ”</w:t>
            </w:r>
            <w:proofErr w:type="gramEnd"/>
            <w:r>
              <w:rPr>
                <w:rFonts w:ascii="Museo Slab 500" w:eastAsia="Museo Slab 500" w:hAnsi="Museo Slab 500" w:cs="Museo Slab 500"/>
                <w:color w:val="002060"/>
                <w:sz w:val="19"/>
                <w:szCs w:val="19"/>
              </w:rPr>
              <w:t xml:space="preserve"> , “ after ” , “ past” , “ present” , “then ” and “ now ” accurately in their hi</w:t>
            </w:r>
            <w:r>
              <w:rPr>
                <w:rFonts w:ascii="Museo Slab 500" w:eastAsia="Museo Slab 500" w:hAnsi="Museo Slab 500" w:cs="Museo Slab 500"/>
                <w:color w:val="002060"/>
                <w:sz w:val="19"/>
                <w:szCs w:val="19"/>
              </w:rPr>
              <w:t xml:space="preserve">storical learning. </w:t>
            </w:r>
          </w:p>
          <w:p w:rsidR="005B5F69" w:rsidRDefault="005B5F69" w:rsidP="00C800F7">
            <w:pPr>
              <w:tabs>
                <w:tab w:val="left" w:pos="3348"/>
              </w:tabs>
              <w:rPr>
                <w:rFonts w:ascii="Museo Slab 500" w:eastAsia="Museo Slab 500" w:hAnsi="Museo Slab 500" w:cs="Museo Slab 500"/>
                <w:color w:val="002060"/>
                <w:sz w:val="19"/>
                <w:szCs w:val="19"/>
              </w:rPr>
            </w:pPr>
          </w:p>
          <w:p w:rsidR="005B5F69" w:rsidRDefault="00F941F6" w:rsidP="00C800F7">
            <w:pPr>
              <w:tabs>
                <w:tab w:val="left" w:pos="3348"/>
              </w:tabs>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Understand difference between primary and secondary sources </w:t>
            </w:r>
          </w:p>
          <w:p w:rsidR="005B5F69" w:rsidRDefault="005B5F69" w:rsidP="00C800F7">
            <w:pPr>
              <w:tabs>
                <w:tab w:val="left" w:pos="3348"/>
              </w:tabs>
              <w:rPr>
                <w:rFonts w:ascii="Museo Slab 500" w:eastAsia="Museo Slab 500" w:hAnsi="Museo Slab 500" w:cs="Museo Slab 500"/>
                <w:color w:val="002060"/>
                <w:sz w:val="19"/>
                <w:szCs w:val="19"/>
              </w:rPr>
            </w:pPr>
          </w:p>
          <w:p w:rsidR="005B5F69" w:rsidRDefault="00F941F6" w:rsidP="00C800F7">
            <w:pPr>
              <w:tabs>
                <w:tab w:val="left" w:pos="3348"/>
              </w:tabs>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Compare and contrast their lives to those of people during a specific period in history.</w:t>
            </w:r>
          </w:p>
          <w:p w:rsidR="005B5F69" w:rsidRDefault="005B5F69" w:rsidP="00C800F7">
            <w:pPr>
              <w:tabs>
                <w:tab w:val="left" w:pos="3348"/>
              </w:tabs>
              <w:rPr>
                <w:rFonts w:ascii="Museo Slab 500" w:eastAsia="Museo Slab 500" w:hAnsi="Museo Slab 500" w:cs="Museo Slab 500"/>
                <w:color w:val="002060"/>
                <w:sz w:val="19"/>
                <w:szCs w:val="19"/>
              </w:rPr>
            </w:pPr>
          </w:p>
          <w:p w:rsidR="005B5F69" w:rsidRDefault="00F941F6" w:rsidP="00C800F7">
            <w:pPr>
              <w:tabs>
                <w:tab w:val="left" w:pos="3348"/>
              </w:tabs>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Understand why certain events from history continue to be acknowledged / celebrated. (E.g. bonfire night). </w:t>
            </w:r>
          </w:p>
          <w:p w:rsidR="005B5F69" w:rsidRDefault="005B5F69" w:rsidP="00C800F7">
            <w:pPr>
              <w:tabs>
                <w:tab w:val="left" w:pos="3348"/>
              </w:tabs>
              <w:rPr>
                <w:rFonts w:ascii="Museo Slab 500" w:eastAsia="Museo Slab 500" w:hAnsi="Museo Slab 500" w:cs="Museo Slab 500"/>
                <w:color w:val="002060"/>
                <w:sz w:val="19"/>
                <w:szCs w:val="19"/>
              </w:rPr>
            </w:pPr>
          </w:p>
          <w:p w:rsidR="005B5F69" w:rsidRDefault="00F941F6" w:rsidP="00C800F7">
            <w:pPr>
              <w:tabs>
                <w:tab w:val="left" w:pos="3348"/>
              </w:tabs>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Have a knowledge of history of/in the local area and its impact on living today.</w:t>
            </w:r>
          </w:p>
          <w:p w:rsidR="005B5F69" w:rsidRDefault="005B5F69" w:rsidP="00C800F7">
            <w:pPr>
              <w:rPr>
                <w:rFonts w:ascii="Museo Slab 500" w:eastAsia="Museo Slab 500" w:hAnsi="Museo Slab 500" w:cs="Museo Slab 500"/>
                <w:color w:val="002060"/>
                <w:sz w:val="19"/>
                <w:szCs w:val="19"/>
              </w:rPr>
            </w:pPr>
          </w:p>
        </w:tc>
        <w:tc>
          <w:tcPr>
            <w:tcW w:w="5178" w:type="dxa"/>
          </w:tcPr>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Sketch Block" w:eastAsia="Sketch Block" w:hAnsi="Sketch Block" w:cs="Sketch Block"/>
                <w:color w:val="FFC000"/>
                <w:sz w:val="19"/>
                <w:szCs w:val="19"/>
                <w:u w:val="single"/>
              </w:rPr>
            </w:pPr>
            <w:r>
              <w:rPr>
                <w:rFonts w:ascii="Sketch Block" w:eastAsia="Sketch Block" w:hAnsi="Sketch Block" w:cs="Sketch Block"/>
                <w:color w:val="FFC000"/>
                <w:sz w:val="19"/>
                <w:szCs w:val="19"/>
                <w:u w:val="single"/>
              </w:rPr>
              <w:t>By the end of KS2 pupils will learn:</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Have a knowledge of local,</w:t>
            </w:r>
            <w:r>
              <w:rPr>
                <w:rFonts w:ascii="Museo Slab 500" w:eastAsia="Museo Slab 500" w:hAnsi="Museo Slab 500" w:cs="Museo Slab 500"/>
                <w:color w:val="002060"/>
                <w:sz w:val="19"/>
                <w:szCs w:val="19"/>
              </w:rPr>
              <w:t xml:space="preserve"> national and world-wide history. </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Know about the impact of history and how each civilisation and significant individuals have shaped the future and influenced our world today. </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Know how to consider the evidence and validity of the artefacts they are exa</w:t>
            </w:r>
            <w:r>
              <w:rPr>
                <w:rFonts w:ascii="Museo Slab 500" w:eastAsia="Museo Slab 500" w:hAnsi="Museo Slab 500" w:cs="Museo Slab 500"/>
                <w:color w:val="002060"/>
                <w:sz w:val="19"/>
                <w:szCs w:val="19"/>
              </w:rPr>
              <w:t>mining.</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Know how to devise historically valid questions about change, cause, similarity and difference, and significance</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Understand the differences between primary and secondary resources, and how this may impact the validity/ reliability of evidence. </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Know whether a source of evidence is reliable and whether it can be trusted </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Through research be able to identify similarities and differences between given periods in history </w:t>
            </w:r>
          </w:p>
          <w:p w:rsidR="005B5F69" w:rsidRDefault="005B5F69" w:rsidP="00C800F7">
            <w:pPr>
              <w:rPr>
                <w:rFonts w:ascii="Museo Slab 500" w:eastAsia="Museo Slab 500" w:hAnsi="Museo Slab 500" w:cs="Museo Slab 500"/>
                <w:color w:val="002060"/>
                <w:sz w:val="19"/>
                <w:szCs w:val="19"/>
              </w:rPr>
            </w:pPr>
          </w:p>
          <w:p w:rsidR="005B5F69" w:rsidRDefault="00F941F6" w:rsidP="00C800F7">
            <w:pPr>
              <w:rPr>
                <w:rFonts w:ascii="Museo Slab 500" w:eastAsia="Museo Slab 500" w:hAnsi="Museo Slab 500" w:cs="Museo Slab 500"/>
                <w:color w:val="002060"/>
                <w:sz w:val="19"/>
                <w:szCs w:val="19"/>
              </w:rPr>
            </w:pPr>
            <w:r>
              <w:rPr>
                <w:rFonts w:ascii="Museo Slab 500" w:eastAsia="Museo Slab 500" w:hAnsi="Museo Slab 500" w:cs="Museo Slab 500"/>
                <w:color w:val="002060"/>
                <w:sz w:val="19"/>
                <w:szCs w:val="19"/>
              </w:rPr>
              <w:t xml:space="preserve">Know and understand the impact of significant events </w:t>
            </w:r>
          </w:p>
          <w:p w:rsidR="005B5F69" w:rsidRDefault="005B5F69" w:rsidP="00C800F7">
            <w:pPr>
              <w:rPr>
                <w:rFonts w:ascii="Museo Slab 500" w:eastAsia="Museo Slab 500" w:hAnsi="Museo Slab 500" w:cs="Museo Slab 500"/>
                <w:color w:val="002060"/>
                <w:sz w:val="24"/>
                <w:szCs w:val="24"/>
              </w:rPr>
            </w:pPr>
          </w:p>
        </w:tc>
      </w:tr>
    </w:tbl>
    <w:p w:rsidR="005B5F69" w:rsidRDefault="005B5F69"/>
    <w:sectPr w:rsidR="005B5F69">
      <w:headerReference w:type="default" r:id="rId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F6" w:rsidRDefault="00F941F6">
      <w:pPr>
        <w:spacing w:after="0" w:line="240" w:lineRule="auto"/>
      </w:pPr>
      <w:r>
        <w:separator/>
      </w:r>
    </w:p>
  </w:endnote>
  <w:endnote w:type="continuationSeparator" w:id="0">
    <w:p w:rsidR="00F941F6" w:rsidRDefault="00F9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ketch Block">
    <w:altName w:val="Calibri"/>
    <w:charset w:val="00"/>
    <w:family w:val="auto"/>
    <w:pitch w:val="variable"/>
    <w:sig w:usb0="80000023" w:usb1="0000004A" w:usb2="00000000" w:usb3="00000000" w:csb0="00000001" w:csb1="00000000"/>
  </w:font>
  <w:font w:name="Museo Slab 500">
    <w:altName w:val="Calibri"/>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F6" w:rsidRDefault="00F941F6">
      <w:pPr>
        <w:spacing w:after="0" w:line="240" w:lineRule="auto"/>
      </w:pPr>
      <w:r>
        <w:separator/>
      </w:r>
    </w:p>
  </w:footnote>
  <w:footnote w:type="continuationSeparator" w:id="0">
    <w:p w:rsidR="00F941F6" w:rsidRDefault="00F9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F69" w:rsidRDefault="00F941F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7234555</wp:posOffset>
          </wp:positionH>
          <wp:positionV relativeFrom="paragraph">
            <wp:posOffset>-259714</wp:posOffset>
          </wp:positionV>
          <wp:extent cx="2162175" cy="723112"/>
          <wp:effectExtent l="0" t="0" r="0" b="0"/>
          <wp:wrapNone/>
          <wp:docPr id="9" name="image2.jpg" descr="Image result for parkwood academy logo&quot;"/>
          <wp:cNvGraphicFramePr/>
          <a:graphic xmlns:a="http://schemas.openxmlformats.org/drawingml/2006/main">
            <a:graphicData uri="http://schemas.openxmlformats.org/drawingml/2006/picture">
              <pic:pic xmlns:pic="http://schemas.openxmlformats.org/drawingml/2006/picture">
                <pic:nvPicPr>
                  <pic:cNvPr id="0" name="image2.jpg" descr="Image result for parkwood academy logo&quot;"/>
                  <pic:cNvPicPr preferRelativeResize="0"/>
                </pic:nvPicPr>
                <pic:blipFill>
                  <a:blip r:embed="rId1"/>
                  <a:srcRect/>
                  <a:stretch>
                    <a:fillRect/>
                  </a:stretch>
                </pic:blipFill>
                <pic:spPr>
                  <a:xfrm>
                    <a:off x="0" y="0"/>
                    <a:ext cx="2162175" cy="723112"/>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-520699</wp:posOffset>
              </wp:positionH>
              <wp:positionV relativeFrom="paragraph">
                <wp:posOffset>-220979</wp:posOffset>
              </wp:positionV>
              <wp:extent cx="7330440" cy="67818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1718880" y="3479010"/>
                        <a:ext cx="7254240" cy="601980"/>
                      </a:xfrm>
                      <a:prstGeom prst="rect">
                        <a:avLst/>
                      </a:prstGeom>
                      <a:solidFill>
                        <a:srgbClr val="FFFFFF"/>
                      </a:solidFill>
                      <a:ln w="76200" cap="flat" cmpd="sng">
                        <a:solidFill>
                          <a:srgbClr val="002060"/>
                        </a:solidFill>
                        <a:prstDash val="solid"/>
                        <a:miter lim="800000"/>
                        <a:headEnd type="none" w="sm" len="sm"/>
                        <a:tailEnd type="none" w="sm" len="sm"/>
                      </a:ln>
                    </wps:spPr>
                    <wps:txbx>
                      <w:txbxContent>
                        <w:p w:rsidR="005B5F69" w:rsidRDefault="00F941F6">
                          <w:pPr>
                            <w:spacing w:line="258" w:lineRule="auto"/>
                            <w:jc w:val="center"/>
                            <w:textDirection w:val="btLr"/>
                          </w:pPr>
                          <w:r>
                            <w:rPr>
                              <w:rFonts w:ascii="Sketch Block" w:eastAsia="Sketch Block" w:hAnsi="Sketch Block" w:cs="Sketch Block"/>
                              <w:color w:val="FFC000"/>
                              <w:sz w:val="56"/>
                            </w:rPr>
                            <w:t>History Intent and Implementation</w:t>
                          </w:r>
                        </w:p>
                      </w:txbxContent>
                    </wps:txbx>
                    <wps:bodyPr spcFirstLastPara="1" wrap="square" lIns="91425" tIns="45700" rIns="91425" bIns="45700" anchor="t" anchorCtr="0">
                      <a:noAutofit/>
                    </wps:bodyPr>
                  </wps:wsp>
                </a:graphicData>
              </a:graphic>
            </wp:anchor>
          </w:drawing>
        </mc:Choice>
        <mc:Fallback>
          <w:pict>
            <v:rect id="Rectangle 8" o:spid="_x0000_s1026" style="position:absolute;margin-left:-41pt;margin-top:-17.4pt;width:577.2pt;height:53.4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" strokecolor="#002060" strokeweight="6pt">
              <v:stroke startarrowwidth="narrow" startarrowlength="short" endarrowwidth="narrow" endarrowlength="short"/>
              <v:textbox inset="2.53958mm,1.2694mm,2.53958mm,1.2694mm">
                <w:txbxContent>
                  <w:p w:rsidR="005B5F69" w:rsidRDefault="00F941F6">
                    <w:pPr>
                      <w:spacing w:line="258" w:lineRule="auto"/>
                      <w:jc w:val="center"/>
                      <w:textDirection w:val="btLr"/>
                    </w:pPr>
                    <w:r>
                      <w:rPr>
                        <w:rFonts w:ascii="Sketch Block" w:eastAsia="Sketch Block" w:hAnsi="Sketch Block" w:cs="Sketch Block"/>
                        <w:color w:val="FFC000"/>
                        <w:sz w:val="56"/>
                      </w:rPr>
                      <w:t>History Intent and Implementation</w:t>
                    </w:r>
                  </w:p>
                </w:txbxContent>
              </v:textbox>
              <w10:wrap type="square"/>
            </v:rect>
          </w:pict>
        </mc:Fallback>
      </mc:AlternateContent>
    </w:r>
  </w:p>
  <w:p w:rsidR="005B5F69" w:rsidRDefault="005B5F69">
    <w:pPr>
      <w:pBdr>
        <w:top w:val="nil"/>
        <w:left w:val="nil"/>
        <w:bottom w:val="nil"/>
        <w:right w:val="nil"/>
        <w:between w:val="nil"/>
      </w:pBdr>
      <w:tabs>
        <w:tab w:val="center" w:pos="4513"/>
        <w:tab w:val="right" w:pos="9026"/>
      </w:tabs>
      <w:spacing w:after="0" w:line="240" w:lineRule="auto"/>
      <w:rPr>
        <w:color w:val="000000"/>
      </w:rPr>
    </w:pPr>
  </w:p>
  <w:p w:rsidR="005B5F69" w:rsidRDefault="005B5F6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69"/>
    <w:rsid w:val="005B5F69"/>
    <w:rsid w:val="006C7AA5"/>
    <w:rsid w:val="006F1AFF"/>
    <w:rsid w:val="009C75B7"/>
    <w:rsid w:val="00C800F7"/>
    <w:rsid w:val="00D30938"/>
    <w:rsid w:val="00F9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8AD0"/>
  <w15:docId w15:val="{D00111EF-7DA6-4493-87DC-A9FE6A74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0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0E"/>
  </w:style>
  <w:style w:type="paragraph" w:styleId="Footer">
    <w:name w:val="footer"/>
    <w:basedOn w:val="Normal"/>
    <w:link w:val="FooterChar"/>
    <w:uiPriority w:val="99"/>
    <w:unhideWhenUsed/>
    <w:rsid w:val="00030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0E"/>
  </w:style>
  <w:style w:type="table" w:styleId="TableGrid">
    <w:name w:val="Table Grid"/>
    <w:basedOn w:val="TableNormal"/>
    <w:uiPriority w:val="39"/>
    <w:rsid w:val="0003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lwHuf91P3iPXwqPn0h8T9NVrA==">AMUW2mX5FbdpHK5wsIYF3yg4kMbb5G0r4P/hZFWSYirXRdAaXkpIQZZWxwlWZ3rXcZcmKnzw/7aQL2PD0QNXAwggrhbohXSJD7sDsLfyyVBO1vwCnVkp3ceQHtp6ZMdCnOrYvQHRTLgG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dc:creator>
  <cp:lastModifiedBy>Martyn</cp:lastModifiedBy>
  <cp:revision>11</cp:revision>
  <cp:lastPrinted>2022-02-24T09:43:00Z</cp:lastPrinted>
  <dcterms:created xsi:type="dcterms:W3CDTF">2022-02-24T09:42:00Z</dcterms:created>
  <dcterms:modified xsi:type="dcterms:W3CDTF">2022-02-24T09:51:00Z</dcterms:modified>
</cp:coreProperties>
</file>